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F8" w:rsidRPr="00BE33F8" w:rsidRDefault="00BE33F8" w:rsidP="00BE33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E33F8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BE33F8" w:rsidRPr="00BE33F8" w:rsidRDefault="00BE33F8" w:rsidP="00BE3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b/>
          <w:color w:val="1A1A1A"/>
          <w:sz w:val="32"/>
          <w:szCs w:val="32"/>
          <w:shd w:val="clear" w:color="auto" w:fill="FFFFFF"/>
        </w:rPr>
        <w:t>Памятка для родителей и подростков по профилактике правонарушений</w:t>
      </w: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Факторы, имеющие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воспитательное значение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MS Gothic" w:hAnsi="MS Gothic" w:cs="Times New Roman"/>
          <w:color w:val="1A1A1A"/>
          <w:sz w:val="24"/>
          <w:szCs w:val="24"/>
        </w:rPr>
        <w:t>✓</w:t>
      </w: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Как можно чаще вспоминайте себя в подростковом возрасте, вспомните, что вас радовало, а что обижало.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MS Gothic" w:hAnsi="MS Gothic" w:cs="Times New Roman"/>
          <w:color w:val="1A1A1A"/>
          <w:sz w:val="24"/>
          <w:szCs w:val="24"/>
        </w:rPr>
        <w:t>✓</w:t>
      </w: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Ребенок, в первую очередь, учится тому, что видит у себя дома, родители его главный пример.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MS Gothic" w:hAnsi="MS Gothic" w:cs="Times New Roman"/>
          <w:color w:val="1A1A1A"/>
          <w:sz w:val="24"/>
          <w:szCs w:val="24"/>
        </w:rPr>
        <w:t>✓</w:t>
      </w: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Старайтесь находить время, чтобы поговорить с ребенком.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MS Gothic" w:hAnsi="MS Gothic" w:cs="Times New Roman"/>
          <w:color w:val="1A1A1A"/>
          <w:sz w:val="24"/>
          <w:szCs w:val="24"/>
        </w:rPr>
        <w:t>✓</w:t>
      </w: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Интересуйтесь проблемами ребенка, вникайте во все возникающие в его жизни сложности. Расспрашивайте, но не допрашивайте.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MS Gothic" w:hAnsi="MS Gothic" w:cs="Times New Roman"/>
          <w:color w:val="1A1A1A"/>
          <w:sz w:val="24"/>
          <w:szCs w:val="24"/>
        </w:rPr>
        <w:t>✓</w:t>
      </w: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  Помогайте развивать у ребенка умения и таланты.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MS Gothic" w:hAnsi="MS Gothic" w:cs="Times New Roman"/>
          <w:color w:val="1A1A1A"/>
          <w:sz w:val="24"/>
          <w:szCs w:val="24"/>
        </w:rPr>
        <w:t>✓</w:t>
      </w: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Помогайте подростку самостоятельно принимать решения.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MS Gothic" w:hAnsi="MS Gothic" w:cs="Times New Roman"/>
          <w:color w:val="1A1A1A"/>
          <w:sz w:val="24"/>
          <w:szCs w:val="24"/>
        </w:rPr>
        <w:t>✓</w:t>
      </w: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Уважайте право ребенка на собственное мнение.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MS Gothic" w:hAnsi="MS Gothic" w:cs="Times New Roman"/>
          <w:color w:val="1A1A1A"/>
          <w:sz w:val="24"/>
          <w:szCs w:val="24"/>
        </w:rPr>
        <w:t>✓</w:t>
      </w: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Позаботьтесь о наличии у подростка собственного индивидуального пространства.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MS Gothic" w:hAnsi="MS Gothic" w:cs="Times New Roman"/>
          <w:color w:val="1A1A1A"/>
          <w:sz w:val="24"/>
          <w:szCs w:val="24"/>
        </w:rPr>
        <w:t>✓</w:t>
      </w: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Научитесь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 Уважаемые родители!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О действии этих законов должны помнить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Вы и Ваши дети!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Статья 38 Конституции РФ ставит семью, материнство и детство под защиту государства и закрепляет равное право и обязанность родителей заботиться о детях, их воспитании.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Согласно статьям 63-65 Семейного кодекса Российской Федерации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детей, обеспечивать получение ими общего образования. Родители являются законными представителями своих детей и выступают в защиту их прав и интересов в отношениях с физическими и юридическими лицами.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Ответственность, предусмотренная в Кодексе РФ об административных правонарушениях.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  <w:proofErr w:type="gramStart"/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(Статья 20.22) 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 -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  <w:proofErr w:type="gramEnd"/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(Статья 20.20)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психоактивных</w:t>
      </w:r>
      <w:proofErr w:type="spellEnd"/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веществ или одурманивающих веществ в общественных местах. (Общественными местами, по закону, являются места частого, регулярного и единовременного посещения граждан: улицы парки, скверы, детские площадки, автобусные остановки, пляжи.)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Положение  ФЗ № 15 «Об охране здоровья граждан от воздействия окружающего табачного дыма и последствий потребления табака».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Статья 12 запрещает курение во всех общественных местах.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 Статья 20.1. Мелкое хулиганство 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   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 влечет наложение административного штрафа в размере от пятисот до одной тысячи рублей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   </w:t>
      </w:r>
      <w:proofErr w:type="gramStart"/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Те же действия, сопряженные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порядка, - влекут наложение административного штрафа в размере от одной тысячи до двух тысяч пятисот либо потребление наркотических средств или психотропных веществ, новых потенциально опасных </w:t>
      </w:r>
      <w:proofErr w:type="spellStart"/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психоактивных</w:t>
      </w:r>
      <w:proofErr w:type="spellEnd"/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веществ или одурманивающих веществ в общественных местах.</w:t>
      </w:r>
      <w:proofErr w:type="gramEnd"/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(Общественными местами, по закону, являются места частого, регулярного и единовременного посещения граждан: улицы парки, скверы, детские площадки, автобусные остановки, пляжи.). Наложение административного штрафа в размере от одной тысячи до двух тысяч пятисот рублей.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Статья 6.10. Вовлечение несовершеннолетнего в употребление пива и напитков, изготавливаемых на его основе, спиртных напитков или одурманивающих веществ, влечет наложение административного штрафа в размере от одной </w:t>
      </w:r>
      <w:proofErr w:type="gramStart"/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тысячи пятисот</w:t>
      </w:r>
      <w:proofErr w:type="gramEnd"/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до трех тысяч рублей.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Уголовный кодекс Российской Федерации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В соответствии с Уголовным кодексом Российской Федерации уголовная ответственность несовершеннолетних наступает с 16 лет за все виды преступлений, обозначенных в Уголовном кодексе Российской Федерации.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Но за строго определенный ряд преступлений, перечисленных в статье 20 УК РФ, уголовная   ответственность   наступает  с 14 лет:          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-убийство (ст. 105); 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-умышленное причинение тяжкого вреда здоровью (ст. 111);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-умышленное причинение средней тяжести вреда здоровью (ст.112)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-изнасилование (ст. 131);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-насильственные действия сексуального характера (ст. 132);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-кража (ст. 158);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-грабеж (ст. 161);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-разбой (ст. 162);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-вымогательство (ст. 163);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-неправомерное завладение автомобилем или иным транспортным средством без цели хищения (ст. 166);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-терроризм (ст. 205);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-захват заложника (ст. 206);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-заведомо ложное сообщение об акте терроризма (ст. 207);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-вандализм (ст. 214)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Кто-то, когда-то должен ответить,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Высветив правду, истину вскрыв,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Что же такое – трудные дети?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Вечный вопрос и больной, как нарыв.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Вот он сидит перед нами, взгляните,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Сжался пружиной, отчаялся он,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Словно стена без дверей и окон.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Вот они, главные истины эти: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Поздно </w:t>
      </w:r>
      <w:proofErr w:type="gramStart"/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заметили… поздно учли</w:t>
      </w:r>
      <w:proofErr w:type="gramEnd"/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…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Нет! Не рождаются трудные дети!</w:t>
      </w:r>
    </w:p>
    <w:p w:rsidR="00BE33F8" w:rsidRPr="00BE33F8" w:rsidRDefault="00BE33F8" w:rsidP="00BE3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E33F8">
        <w:rPr>
          <w:rFonts w:ascii="Times New Roman" w:eastAsia="Times New Roman" w:hAnsi="Times New Roman" w:cs="Times New Roman"/>
          <w:color w:val="1A1A1A"/>
          <w:sz w:val="24"/>
          <w:szCs w:val="24"/>
        </w:rPr>
        <w:t>Просто им вовремя не помогли.</w:t>
      </w:r>
    </w:p>
    <w:p w:rsidR="002F2F23" w:rsidRPr="00BE33F8" w:rsidRDefault="002F2F23" w:rsidP="00BE33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2F23" w:rsidRPr="00BE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E33F8"/>
    <w:rsid w:val="002F2F23"/>
    <w:rsid w:val="00BE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2025-05-21T10:26:00Z</dcterms:created>
  <dcterms:modified xsi:type="dcterms:W3CDTF">2025-05-21T10:26:00Z</dcterms:modified>
</cp:coreProperties>
</file>